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4959DA94" w:rsidR="00EA50CC" w:rsidRPr="00096414" w:rsidRDefault="00D763C5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7C27BD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7C27BD"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21D49071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503C1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4001965" w:rsidR="00EA50CC" w:rsidRPr="00CB4E29" w:rsidRDefault="00EA50CC" w:rsidP="00F503C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503C1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107A9BCA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C27BD">
              <w:rPr>
                <w:bCs/>
                <w:sz w:val="28"/>
                <w:szCs w:val="28"/>
              </w:rPr>
              <w:t>8 - 10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64DE4E0F" w:rsidR="00C444ED" w:rsidRPr="00CB4E29" w:rsidRDefault="007345DA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 w:rsidR="007C27BD">
              <w:rPr>
                <w:bCs/>
                <w:sz w:val="28"/>
                <w:szCs w:val="28"/>
              </w:rPr>
              <w:t>70 - 73</w:t>
            </w:r>
          </w:p>
        </w:tc>
        <w:tc>
          <w:tcPr>
            <w:tcW w:w="3889" w:type="dxa"/>
          </w:tcPr>
          <w:p w14:paraId="64DE29DF" w14:textId="051B2081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tvrdé slabiky a umí je používat.</w:t>
            </w:r>
            <w:r w:rsidR="000E7AE3"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2AD43662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834153">
              <w:rPr>
                <w:b/>
                <w:sz w:val="28"/>
                <w:szCs w:val="28"/>
              </w:rPr>
              <w:t>2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7C27BD">
              <w:rPr>
                <w:bCs/>
                <w:sz w:val="28"/>
                <w:szCs w:val="28"/>
              </w:rPr>
              <w:t>4 - 6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75D915CD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C27BD">
              <w:rPr>
                <w:bCs/>
                <w:sz w:val="28"/>
                <w:szCs w:val="28"/>
              </w:rPr>
              <w:t>70 - 75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35702427" w:rsidR="002379A2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834153">
              <w:rPr>
                <w:sz w:val="28"/>
                <w:szCs w:val="28"/>
              </w:rPr>
              <w:t>str. 6</w:t>
            </w:r>
            <w:r w:rsidR="007C27BD">
              <w:rPr>
                <w:sz w:val="28"/>
                <w:szCs w:val="28"/>
              </w:rPr>
              <w:t>6, 67</w:t>
            </w:r>
          </w:p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0820E7C9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str. 5, 6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33047BCD" w:rsidR="002379A2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  <w:t>Umí evidovat dynamické i statické situace pomocí ikon, šipek, slov.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5D1E06FB" w:rsidR="002379A2" w:rsidRPr="00147CDE" w:rsidRDefault="002379A2" w:rsidP="007B4BA3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>str. 4</w:t>
            </w:r>
            <w:r w:rsidR="007C27BD">
              <w:rPr>
                <w:bCs/>
                <w:sz w:val="28"/>
                <w:szCs w:val="28"/>
              </w:rPr>
              <w:t>2, 43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0E7AE3">
              <w:rPr>
                <w:bCs/>
                <w:sz w:val="28"/>
                <w:szCs w:val="28"/>
              </w:rPr>
              <w:t>Úžasné tělo</w:t>
            </w:r>
            <w:r w:rsidR="007C27BD">
              <w:rPr>
                <w:bCs/>
                <w:sz w:val="28"/>
                <w:szCs w:val="28"/>
              </w:rPr>
              <w:br/>
              <w:t>Kdy voláme o pomoc</w:t>
            </w:r>
          </w:p>
        </w:tc>
        <w:tc>
          <w:tcPr>
            <w:tcW w:w="3293" w:type="dxa"/>
          </w:tcPr>
          <w:p w14:paraId="4EC19B18" w14:textId="4BD6DB42" w:rsidR="002379A2" w:rsidRDefault="000E7AE3" w:rsidP="0011738A">
            <w:pPr>
              <w:ind w:left="72"/>
            </w:pPr>
            <w:r>
              <w:t>Uplatňuje základní hygienické, režimové a jiné zdravotně preventivní návyky s využitím znalostí o lidském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0870B5ED" w:rsidR="002379A2" w:rsidRPr="006503E5" w:rsidRDefault="003A2F83" w:rsidP="006503E5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r w:rsidR="0007364F">
              <w:rPr>
                <w:sz w:val="24"/>
              </w:rPr>
              <w:t>can</w:t>
            </w:r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r w:rsidR="0007364F">
              <w:rPr>
                <w:sz w:val="24"/>
              </w:rPr>
              <w:t>can´t</w:t>
            </w:r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7C27BD">
              <w:rPr>
                <w:sz w:val="24"/>
              </w:rPr>
              <w:t>Doma – At home: bedroom, kitchen, bathroom, hall, living room, garden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548EF30E" w14:textId="0626D314" w:rsidR="006B34A8" w:rsidRPr="00DD00BE" w:rsidRDefault="002379A2" w:rsidP="007C27BD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 w:rsidRPr="007C27BD">
              <w:rPr>
                <w:rFonts w:asciiTheme="minorHAnsi" w:hAnsiTheme="minorHAnsi"/>
                <w:b/>
                <w:bCs/>
                <w:sz w:val="28"/>
                <w:szCs w:val="28"/>
              </w:rPr>
              <w:t>2. 2</w:t>
            </w:r>
            <w:r w:rsidR="007C27BD">
              <w:rPr>
                <w:rFonts w:asciiTheme="minorHAnsi" w:hAnsiTheme="minorHAnsi"/>
                <w:sz w:val="28"/>
                <w:szCs w:val="28"/>
              </w:rPr>
              <w:t>. – 1. hodinu – školní kolo recitační soutěže</w:t>
            </w:r>
            <w:r w:rsidR="007C27BD">
              <w:rPr>
                <w:rFonts w:asciiTheme="minorHAnsi" w:hAnsiTheme="minorHAnsi"/>
                <w:sz w:val="28"/>
                <w:szCs w:val="28"/>
              </w:rPr>
              <w:br/>
            </w:r>
            <w:r w:rsidR="007C27BD" w:rsidRPr="007C27BD">
              <w:rPr>
                <w:rFonts w:asciiTheme="minorHAnsi" w:hAnsiTheme="minorHAnsi"/>
                <w:b/>
                <w:bCs/>
                <w:sz w:val="28"/>
                <w:szCs w:val="28"/>
              </w:rPr>
              <w:t>3. 2</w:t>
            </w:r>
            <w:r w:rsidR="007C27BD">
              <w:rPr>
                <w:rFonts w:asciiTheme="minorHAnsi" w:hAnsiTheme="minorHAnsi"/>
                <w:sz w:val="28"/>
                <w:szCs w:val="28"/>
              </w:rPr>
              <w:t>. – začíná plavecký výcvik (</w:t>
            </w:r>
            <w:r w:rsidR="007C27BD" w:rsidRPr="007C27BD">
              <w:rPr>
                <w:rFonts w:asciiTheme="minorHAnsi" w:hAnsiTheme="minorHAnsi"/>
                <w:b/>
                <w:bCs/>
                <w:sz w:val="28"/>
                <w:szCs w:val="28"/>
              </w:rPr>
              <w:t>2.B</w:t>
            </w:r>
            <w:r w:rsidR="007C27BD">
              <w:rPr>
                <w:rFonts w:asciiTheme="minorHAnsi" w:hAnsiTheme="minorHAnsi"/>
                <w:sz w:val="28"/>
                <w:szCs w:val="28"/>
              </w:rPr>
              <w:t xml:space="preserve"> – 10:15 - 11:00 hod, </w:t>
            </w:r>
            <w:r w:rsidR="007C27BD" w:rsidRPr="007C27BD">
              <w:rPr>
                <w:rFonts w:asciiTheme="minorHAnsi" w:hAnsiTheme="minorHAnsi"/>
                <w:b/>
                <w:bCs/>
                <w:sz w:val="28"/>
                <w:szCs w:val="28"/>
              </w:rPr>
              <w:t>2.A</w:t>
            </w:r>
            <w:r w:rsidR="007C27BD">
              <w:rPr>
                <w:rFonts w:asciiTheme="minorHAnsi" w:hAnsiTheme="minorHAnsi"/>
                <w:sz w:val="28"/>
                <w:szCs w:val="28"/>
              </w:rPr>
              <w:t xml:space="preserve"> – 11:00 – 11:45 hod)</w:t>
            </w:r>
            <w:r w:rsidR="001B4597" w:rsidRPr="00EB6F17">
              <w:rPr>
                <w:rFonts w:asciiTheme="minorHAnsi" w:hAnsiTheme="minorHAnsi"/>
                <w:sz w:val="28"/>
                <w:szCs w:val="28"/>
              </w:rPr>
              <w:br/>
            </w:r>
            <w:r w:rsidR="007C27BD" w:rsidRPr="007C27BD">
              <w:rPr>
                <w:rFonts w:asciiTheme="minorHAnsi" w:hAnsiTheme="minorHAnsi"/>
                <w:b/>
                <w:sz w:val="28"/>
                <w:szCs w:val="28"/>
              </w:rPr>
              <w:t>5. 2.</w:t>
            </w:r>
            <w:r w:rsidR="007C27BD">
              <w:rPr>
                <w:rFonts w:asciiTheme="minorHAnsi" w:hAnsiTheme="minorHAnsi"/>
                <w:bCs/>
                <w:sz w:val="28"/>
                <w:szCs w:val="28"/>
              </w:rPr>
              <w:t xml:space="preserve"> – Etický kompas (</w:t>
            </w:r>
            <w:r w:rsidR="007C27BD" w:rsidRPr="007C27BD">
              <w:rPr>
                <w:rFonts w:asciiTheme="minorHAnsi" w:hAnsiTheme="minorHAnsi"/>
                <w:b/>
                <w:sz w:val="28"/>
                <w:szCs w:val="28"/>
              </w:rPr>
              <w:t>2.B</w:t>
            </w:r>
            <w:r w:rsidR="007C27BD">
              <w:rPr>
                <w:rFonts w:asciiTheme="minorHAnsi" w:hAnsiTheme="minorHAnsi"/>
                <w:bCs/>
                <w:sz w:val="28"/>
                <w:szCs w:val="28"/>
              </w:rPr>
              <w:t xml:space="preserve"> – 8:00 – 9:45 hod, </w:t>
            </w:r>
            <w:r w:rsidR="007C27BD" w:rsidRPr="007C27BD">
              <w:rPr>
                <w:rFonts w:asciiTheme="minorHAnsi" w:hAnsiTheme="minorHAnsi"/>
                <w:b/>
                <w:sz w:val="28"/>
                <w:szCs w:val="28"/>
              </w:rPr>
              <w:t>2.A</w:t>
            </w:r>
            <w:r w:rsidR="007C27BD">
              <w:rPr>
                <w:rFonts w:asciiTheme="minorHAnsi" w:hAnsiTheme="minorHAnsi"/>
                <w:bCs/>
                <w:sz w:val="28"/>
                <w:szCs w:val="28"/>
              </w:rPr>
              <w:t xml:space="preserve"> – 10:00 – 11:40 hod)</w:t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1E7C" w14:textId="77777777" w:rsidR="005627F1" w:rsidRDefault="005627F1" w:rsidP="00EA50CC">
      <w:pPr>
        <w:spacing w:after="0"/>
      </w:pPr>
      <w:r>
        <w:separator/>
      </w:r>
    </w:p>
  </w:endnote>
  <w:endnote w:type="continuationSeparator" w:id="0">
    <w:p w14:paraId="05E3DDC3" w14:textId="77777777" w:rsidR="005627F1" w:rsidRDefault="005627F1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4054" w14:textId="77777777" w:rsidR="005627F1" w:rsidRDefault="005627F1" w:rsidP="00EA50CC">
      <w:pPr>
        <w:spacing w:after="0"/>
      </w:pPr>
      <w:r>
        <w:separator/>
      </w:r>
    </w:p>
  </w:footnote>
  <w:footnote w:type="continuationSeparator" w:id="0">
    <w:p w14:paraId="6D3A51FE" w14:textId="77777777" w:rsidR="005627F1" w:rsidRDefault="005627F1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749280602">
    <w:abstractNumId w:val="16"/>
  </w:num>
  <w:num w:numId="2" w16cid:durableId="896475247">
    <w:abstractNumId w:val="13"/>
  </w:num>
  <w:num w:numId="3" w16cid:durableId="1975597918">
    <w:abstractNumId w:val="11"/>
  </w:num>
  <w:num w:numId="4" w16cid:durableId="2063366483">
    <w:abstractNumId w:val="15"/>
  </w:num>
  <w:num w:numId="5" w16cid:durableId="1556351382">
    <w:abstractNumId w:val="14"/>
  </w:num>
  <w:num w:numId="6" w16cid:durableId="1695308349">
    <w:abstractNumId w:val="22"/>
  </w:num>
  <w:num w:numId="7" w16cid:durableId="620110680">
    <w:abstractNumId w:val="25"/>
  </w:num>
  <w:num w:numId="8" w16cid:durableId="1019620114">
    <w:abstractNumId w:val="24"/>
  </w:num>
  <w:num w:numId="9" w16cid:durableId="1354696783">
    <w:abstractNumId w:val="5"/>
  </w:num>
  <w:num w:numId="10" w16cid:durableId="1974095673">
    <w:abstractNumId w:val="17"/>
  </w:num>
  <w:num w:numId="11" w16cid:durableId="2026513036">
    <w:abstractNumId w:val="18"/>
  </w:num>
  <w:num w:numId="12" w16cid:durableId="1520578327">
    <w:abstractNumId w:val="19"/>
  </w:num>
  <w:num w:numId="13" w16cid:durableId="186648260">
    <w:abstractNumId w:val="2"/>
  </w:num>
  <w:num w:numId="14" w16cid:durableId="453518827">
    <w:abstractNumId w:val="3"/>
  </w:num>
  <w:num w:numId="15" w16cid:durableId="1434785262">
    <w:abstractNumId w:val="23"/>
  </w:num>
  <w:num w:numId="16" w16cid:durableId="1011952762">
    <w:abstractNumId w:val="8"/>
  </w:num>
  <w:num w:numId="17" w16cid:durableId="2029718359">
    <w:abstractNumId w:val="12"/>
  </w:num>
  <w:num w:numId="18" w16cid:durableId="493421525">
    <w:abstractNumId w:val="0"/>
  </w:num>
  <w:num w:numId="19" w16cid:durableId="221018405">
    <w:abstractNumId w:val="7"/>
  </w:num>
  <w:num w:numId="20" w16cid:durableId="1943606242">
    <w:abstractNumId w:val="20"/>
  </w:num>
  <w:num w:numId="21" w16cid:durableId="986931656">
    <w:abstractNumId w:val="1"/>
  </w:num>
  <w:num w:numId="22" w16cid:durableId="1529559096">
    <w:abstractNumId w:val="21"/>
  </w:num>
  <w:num w:numId="23" w16cid:durableId="536550006">
    <w:abstractNumId w:val="9"/>
  </w:num>
  <w:num w:numId="24" w16cid:durableId="1068769800">
    <w:abstractNumId w:val="10"/>
  </w:num>
  <w:num w:numId="25" w16cid:durableId="404836883">
    <w:abstractNumId w:val="6"/>
  </w:num>
  <w:num w:numId="26" w16cid:durableId="1146776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96414"/>
    <w:rsid w:val="00096A75"/>
    <w:rsid w:val="00097D24"/>
    <w:rsid w:val="000C563B"/>
    <w:rsid w:val="000C7FE8"/>
    <w:rsid w:val="000D1B03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22A"/>
    <w:rsid w:val="00234601"/>
    <w:rsid w:val="002379A2"/>
    <w:rsid w:val="00242E79"/>
    <w:rsid w:val="00245E79"/>
    <w:rsid w:val="0025474F"/>
    <w:rsid w:val="002553E6"/>
    <w:rsid w:val="00270ECA"/>
    <w:rsid w:val="00292AB3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627F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B34A8"/>
    <w:rsid w:val="006C0400"/>
    <w:rsid w:val="006C05F8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30A8"/>
    <w:rsid w:val="007F3FA0"/>
    <w:rsid w:val="008026EF"/>
    <w:rsid w:val="00834153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7912"/>
    <w:rsid w:val="009662D9"/>
    <w:rsid w:val="00976BB9"/>
    <w:rsid w:val="00976F5D"/>
    <w:rsid w:val="0099052B"/>
    <w:rsid w:val="0099193E"/>
    <w:rsid w:val="00991BAA"/>
    <w:rsid w:val="009B23C2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06C5"/>
    <w:rsid w:val="00C970EF"/>
    <w:rsid w:val="00C97EE2"/>
    <w:rsid w:val="00CA233D"/>
    <w:rsid w:val="00CB4E29"/>
    <w:rsid w:val="00CC6EDE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03C1"/>
    <w:rsid w:val="00F5104A"/>
    <w:rsid w:val="00F57706"/>
    <w:rsid w:val="00F76F8B"/>
    <w:rsid w:val="00F77CC7"/>
    <w:rsid w:val="00F87F36"/>
    <w:rsid w:val="00F94EE3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Pavla Gavlová</cp:lastModifiedBy>
  <cp:revision>32</cp:revision>
  <cp:lastPrinted>2025-11-20T12:38:00Z</cp:lastPrinted>
  <dcterms:created xsi:type="dcterms:W3CDTF">2025-10-23T11:24:00Z</dcterms:created>
  <dcterms:modified xsi:type="dcterms:W3CDTF">2026-01-28T19:54:00Z</dcterms:modified>
</cp:coreProperties>
</file>