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4716" w:rsidP="00D204C8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29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5. 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2. 6</w:t>
            </w:r>
            <w:r w:rsidR="00487FE3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173862">
              <w:t>115 - 120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173862">
              <w:t>28 - 31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6006E4" w:rsidRDefault="006006E4" w:rsidP="00D27D6E">
            <w:pPr>
              <w:spacing w:after="0"/>
            </w:pPr>
            <w:r>
              <w:t>Slovní druhy – opakování.</w:t>
            </w:r>
          </w:p>
          <w:p w:rsidR="000C4D8E" w:rsidRPr="005414EB" w:rsidRDefault="000C4D8E" w:rsidP="00D27D6E">
            <w:pPr>
              <w:spacing w:after="0"/>
            </w:pPr>
            <w:r>
              <w:rPr>
                <w:color w:val="FF0000"/>
              </w:rPr>
              <w:t>31</w:t>
            </w:r>
            <w:r w:rsidRPr="000C4D8E">
              <w:rPr>
                <w:color w:val="FF0000"/>
              </w:rPr>
              <w:t>. 5. závěrečná písemná práce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</w:t>
            </w:r>
            <w:r w:rsidR="00173862">
              <w:t>104 - 107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0C4D8E" w:rsidP="000C4D8E">
            <w:pPr>
              <w:spacing w:after="0"/>
            </w:pPr>
            <w:r w:rsidRPr="000C4D8E">
              <w:rPr>
                <w:color w:val="FF0000"/>
              </w:rPr>
              <w:t>Poz</w:t>
            </w:r>
            <w:r>
              <w:rPr>
                <w:color w:val="FF0000"/>
              </w:rPr>
              <w:t>or! Do konce května</w:t>
            </w:r>
            <w:r w:rsidRPr="000C4D8E">
              <w:rPr>
                <w:color w:val="FF0000"/>
              </w:rPr>
              <w:t xml:space="preserve"> 3 knihy </w:t>
            </w:r>
            <w:r>
              <w:rPr>
                <w:color w:val="FF0000"/>
              </w:rPr>
              <w:t>– prezentace (</w:t>
            </w:r>
            <w:r w:rsidRPr="000C4D8E">
              <w:rPr>
                <w:color w:val="FF0000"/>
              </w:rPr>
              <w:t>za 2. pololetí</w:t>
            </w:r>
            <w:r>
              <w:rPr>
                <w:color w:val="FF0000"/>
              </w:rPr>
              <w:t>).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0C4D8E">
            <w:pPr>
              <w:spacing w:after="0"/>
            </w:pPr>
            <w:r>
              <w:t>Čtení knih dle vlastního výběru.</w:t>
            </w:r>
          </w:p>
          <w:p w:rsidR="006006E4" w:rsidRDefault="006006E4" w:rsidP="000C4D8E">
            <w:pPr>
              <w:spacing w:after="0"/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6F359C">
              <w:t>78, 80 - 81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0C4D8E">
              <w:t>31 - 32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0C4D8E" w:rsidP="00910DCF">
            <w:pPr>
              <w:spacing w:after="0"/>
            </w:pPr>
            <w:r>
              <w:t>Zkoumáme číselnou osu kolem 0, rýsujeme.</w:t>
            </w:r>
          </w:p>
          <w:p w:rsidR="00BC56F1" w:rsidRDefault="000C4D8E" w:rsidP="000C4D8E">
            <w:pPr>
              <w:spacing w:after="0"/>
            </w:pPr>
            <w:r w:rsidRPr="000C4D8E">
              <w:rPr>
                <w:color w:val="FF0000"/>
              </w:rPr>
              <w:t>29. 5. závěrečná písemná práce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132A97">
              <w:t>52 - 53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342807" w:rsidRDefault="00132A97" w:rsidP="00EE3EA2">
            <w:pPr>
              <w:spacing w:after="0"/>
            </w:pPr>
            <w:r>
              <w:t>N</w:t>
            </w:r>
            <w:r w:rsidR="00D03F35">
              <w:t>ervová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B86737" w:rsidP="00851AF4">
            <w:pPr>
              <w:spacing w:after="0"/>
            </w:pPr>
            <w:r>
              <w:t xml:space="preserve">Učebnice </w:t>
            </w:r>
            <w:proofErr w:type="spellStart"/>
            <w:r>
              <w:t>s</w:t>
            </w:r>
            <w:r w:rsidR="00132A97">
              <w:t>tr</w:t>
            </w:r>
            <w:proofErr w:type="spellEnd"/>
            <w:r w:rsidR="00132A97">
              <w:t xml:space="preserve">: </w:t>
            </w:r>
            <w:r w:rsidR="00851AF4">
              <w:t xml:space="preserve">36 – 37 </w:t>
            </w:r>
            <w:r w:rsidR="00905DA5">
              <w:t xml:space="preserve">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B86737" w:rsidRDefault="00132A97" w:rsidP="00951FEC">
            <w:r>
              <w:t>Evropa.</w:t>
            </w:r>
            <w:r w:rsidR="00851AF4">
              <w:t xml:space="preserve"> Naši sousedé.</w:t>
            </w:r>
          </w:p>
          <w:p w:rsidR="00851AF4" w:rsidRDefault="00851AF4" w:rsidP="00951FEC">
            <w:r>
              <w:t>Hlavní města států EU.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D03F35">
              <w:t xml:space="preserve"> </w:t>
            </w:r>
            <w:r w:rsidR="00BF0E5D">
              <w:t>49</w:t>
            </w:r>
            <w:r w:rsidR="00DA64F7">
              <w:t xml:space="preserve"> - 51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DA64F7">
              <w:t>47 - 49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023A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  <w:r w:rsidR="00C023AD">
              <w:t xml:space="preserve"> Denní režim. </w:t>
            </w:r>
          </w:p>
          <w:p w:rsidR="003B1D4D" w:rsidRDefault="003B1D4D" w:rsidP="00C92A93">
            <w:pPr>
              <w:tabs>
                <w:tab w:val="left" w:pos="1590"/>
              </w:tabs>
            </w:pP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A202F" w:rsidRDefault="00EA202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23515C" w:rsidRDefault="0023515C" w:rsidP="0023515C">
            <w:pPr>
              <w:pStyle w:val="Odstavecseseznamem"/>
              <w:numPr>
                <w:ilvl w:val="0"/>
                <w:numId w:val="19"/>
              </w:numPr>
              <w:spacing w:after="0"/>
              <w:rPr>
                <w:b/>
                <w:color w:val="FF0000"/>
                <w:sz w:val="32"/>
                <w:szCs w:val="32"/>
              </w:rPr>
            </w:pPr>
            <w:r w:rsidRPr="0023515C">
              <w:rPr>
                <w:rFonts w:ascii="Source Sans Pro" w:hAnsi="Source Sans Pro"/>
                <w:color w:val="FF0000"/>
                <w:sz w:val="32"/>
                <w:szCs w:val="32"/>
              </w:rPr>
              <w:t>6. Dětský den – CINESTAR – deskové hry, pobyt venku</w:t>
            </w:r>
            <w:bookmarkStart w:id="0" w:name="_GoBack"/>
            <w:bookmarkEnd w:id="0"/>
            <w:r w:rsidR="00E80E37" w:rsidRPr="0023515C">
              <w:rPr>
                <w:rFonts w:ascii="Source Sans Pro" w:hAnsi="Source Sans Pro"/>
                <w:color w:val="435359"/>
                <w:sz w:val="32"/>
                <w:szCs w:val="32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0B7"/>
    <w:multiLevelType w:val="hybridMultilevel"/>
    <w:tmpl w:val="1E7A9998"/>
    <w:lvl w:ilvl="0" w:tplc="6A76B57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BBB"/>
    <w:multiLevelType w:val="hybridMultilevel"/>
    <w:tmpl w:val="47B4403C"/>
    <w:lvl w:ilvl="0" w:tplc="A80411F6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E3CFB"/>
    <w:multiLevelType w:val="hybridMultilevel"/>
    <w:tmpl w:val="4DA8A9E0"/>
    <w:lvl w:ilvl="0" w:tplc="4574DED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10AC"/>
    <w:multiLevelType w:val="hybridMultilevel"/>
    <w:tmpl w:val="B01E18C4"/>
    <w:lvl w:ilvl="0" w:tplc="79A88F16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12"/>
  </w:num>
  <w:num w:numId="11">
    <w:abstractNumId w:val="15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4D8E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024E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2A9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3862"/>
    <w:rsid w:val="00174716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C735A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15C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86B5A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87FE3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06E4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359C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2C04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1AF4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4DAE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5DA5"/>
    <w:rsid w:val="00906393"/>
    <w:rsid w:val="009067A9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3BD1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722E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86737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56F1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0E5D"/>
    <w:rsid w:val="00BF1728"/>
    <w:rsid w:val="00BF3A36"/>
    <w:rsid w:val="00BF4EDA"/>
    <w:rsid w:val="00BF5FD7"/>
    <w:rsid w:val="00BF6842"/>
    <w:rsid w:val="00C00FBA"/>
    <w:rsid w:val="00C023AD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4902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3F35"/>
    <w:rsid w:val="00D05A08"/>
    <w:rsid w:val="00D069BB"/>
    <w:rsid w:val="00D13C8F"/>
    <w:rsid w:val="00D14EA6"/>
    <w:rsid w:val="00D17CF5"/>
    <w:rsid w:val="00D204C8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A64F7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7B1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02F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88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0EC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1F68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8A9C-58F4-42CB-9521-DA38AEC6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6</cp:revision>
  <cp:lastPrinted>2021-10-11T11:34:00Z</cp:lastPrinted>
  <dcterms:created xsi:type="dcterms:W3CDTF">2023-05-26T06:44:00Z</dcterms:created>
  <dcterms:modified xsi:type="dcterms:W3CDTF">2023-05-26T07:29:00Z</dcterms:modified>
</cp:coreProperties>
</file>